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7955" w14:textId="77777777" w:rsidR="009E5B36" w:rsidRDefault="00000000">
      <w:pPr>
        <w:pStyle w:val="Titolo1"/>
        <w:spacing w:after="240"/>
        <w:rPr>
          <w:rFonts w:cs="Arial Narrow"/>
          <w:sz w:val="24"/>
          <w:szCs w:val="24"/>
        </w:rPr>
      </w:pPr>
      <w:bookmarkStart w:id="0" w:name="_heading=h.k0r5nwrqn693" w:colFirst="0" w:colLast="0"/>
      <w:bookmarkEnd w:id="0"/>
      <w:r>
        <w:t>LICENSE TO PUBLISH</w:t>
      </w:r>
      <w:r>
        <w:br/>
      </w:r>
      <w:r>
        <w:rPr>
          <w:rFonts w:cs="Arial Narrow"/>
          <w:sz w:val="24"/>
          <w:szCs w:val="24"/>
        </w:rPr>
        <w:t>This is a courtesy translation of the original documentation in Italian language. In the event of a discrepancy or conflict, the original Italian version will prevail.</w:t>
      </w:r>
    </w:p>
    <w:p w14:paraId="22008354" w14:textId="77777777" w:rsidR="009E5B36" w:rsidRDefault="00000000">
      <w:pPr>
        <w:pBdr>
          <w:top w:val="nil"/>
          <w:left w:val="nil"/>
          <w:bottom w:val="nil"/>
          <w:right w:val="nil"/>
          <w:between w:val="nil"/>
        </w:pBdr>
        <w:spacing w:after="24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undersigned __________________________________________________________________________</w:t>
      </w:r>
      <w:r>
        <w:rPr>
          <w:rFonts w:ascii="Arial Narrow" w:eastAsia="Arial Narrow" w:hAnsi="Arial Narrow" w:cs="Arial Narrow"/>
          <w:color w:val="000000"/>
          <w:sz w:val="24"/>
          <w:szCs w:val="24"/>
        </w:rPr>
        <w:br/>
        <w:t>Fiscal Code _______________________________________________________________</w:t>
      </w:r>
      <w:r>
        <w:rPr>
          <w:rFonts w:ascii="Arial Narrow" w:eastAsia="Arial Narrow" w:hAnsi="Arial Narrow" w:cs="Arial Narrow"/>
          <w:sz w:val="24"/>
          <w:szCs w:val="24"/>
        </w:rPr>
        <w:t>______________</w:t>
      </w:r>
      <w:r>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rPr>
        <w:br/>
        <w:t>phone __________________________, email ____________________________________</w:t>
      </w:r>
      <w:r>
        <w:rPr>
          <w:rFonts w:ascii="Arial Narrow" w:eastAsia="Arial Narrow" w:hAnsi="Arial Narrow" w:cs="Arial Narrow"/>
          <w:sz w:val="24"/>
          <w:szCs w:val="24"/>
        </w:rPr>
        <w:t>______________</w:t>
      </w:r>
      <w:r>
        <w:rPr>
          <w:rFonts w:ascii="Arial Narrow" w:eastAsia="Arial Narrow" w:hAnsi="Arial Narrow" w:cs="Arial Narrow"/>
          <w:color w:val="000000"/>
          <w:sz w:val="24"/>
          <w:szCs w:val="24"/>
        </w:rPr>
        <w:br/>
        <w:t xml:space="preserve">as </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author</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volume editor</w:t>
      </w:r>
      <w:r>
        <w:rPr>
          <w:rFonts w:ascii="Arial Narrow" w:eastAsia="Arial Narrow" w:hAnsi="Arial Narrow" w:cs="Arial Narrow"/>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translator </w:t>
      </w:r>
      <w:r>
        <w:rPr>
          <w:rFonts w:ascii="Arial Narrow" w:eastAsia="Arial Narrow" w:hAnsi="Arial Narrow" w:cs="Arial Narrow"/>
          <w:sz w:val="24"/>
          <w:szCs w:val="24"/>
        </w:rPr>
        <w:br/>
      </w:r>
      <w:r>
        <w:rPr>
          <w:rFonts w:ascii="Arial Narrow" w:eastAsia="Arial Narrow" w:hAnsi="Arial Narrow" w:cs="Arial Narrow"/>
          <w:color w:val="000000"/>
          <w:sz w:val="24"/>
          <w:szCs w:val="24"/>
        </w:rPr>
        <w:t>of the work titled</w:t>
      </w:r>
      <w:r>
        <w:rPr>
          <w:rFonts w:ascii="Arial Narrow" w:eastAsia="Arial Narrow" w:hAnsi="Arial Narrow" w:cs="Arial Narrow"/>
          <w:sz w:val="24"/>
          <w:szCs w:val="24"/>
        </w:rPr>
        <w:t xml:space="preserve"> _________________________________________________________________________,</w:t>
      </w:r>
      <w:r>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rPr>
        <w:br/>
        <w:t>pertaining to the following category:</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book</w:t>
      </w:r>
      <w:r>
        <w:rPr>
          <w:rFonts w:ascii="Arial Narrow" w:eastAsia="Arial Narrow" w:hAnsi="Arial Narrow" w:cs="Arial Narrow"/>
          <w:color w:val="000000"/>
          <w:sz w:val="24"/>
          <w:szCs w:val="24"/>
        </w:rPr>
        <w:br/>
      </w:r>
      <w:r>
        <w:rPr>
          <w:rFonts w:ascii="Arimo" w:eastAsia="Arimo" w:hAnsi="Arimo" w:cs="Arimo"/>
          <w:sz w:val="24"/>
          <w:szCs w:val="24"/>
        </w:rPr>
        <w:t xml:space="preserve">☐ </w:t>
      </w:r>
      <w:r>
        <w:rPr>
          <w:rFonts w:ascii="Arial Narrow" w:eastAsia="Arial Narrow" w:hAnsi="Arial Narrow" w:cs="Arial Narrow"/>
          <w:sz w:val="24"/>
          <w:szCs w:val="24"/>
        </w:rPr>
        <w:t xml:space="preserve">journal issue </w:t>
      </w:r>
      <w:r>
        <w:rPr>
          <w:rFonts w:ascii="Arial Narrow" w:eastAsia="Arial Narrow" w:hAnsi="Arial Narrow" w:cs="Arial Narrow"/>
          <w:sz w:val="24"/>
          <w:szCs w:val="24"/>
        </w:rPr>
        <w:br/>
      </w:r>
      <w:r>
        <w:rPr>
          <w:rFonts w:ascii="Arimo" w:eastAsia="Arimo" w:hAnsi="Arimo" w:cs="Arimo"/>
          <w:sz w:val="24"/>
          <w:szCs w:val="24"/>
        </w:rPr>
        <w:t>☐</w:t>
      </w:r>
      <w:r>
        <w:rPr>
          <w:rFonts w:ascii="Arial Narrow" w:eastAsia="Arial Narrow" w:hAnsi="Arial Narrow" w:cs="Arial Narrow"/>
          <w:sz w:val="24"/>
          <w:szCs w:val="24"/>
        </w:rPr>
        <w:t xml:space="preserve"> journal article </w:t>
      </w:r>
      <w:r>
        <w:rPr>
          <w:rFonts w:ascii="Arial Narrow" w:eastAsia="Arial Narrow" w:hAnsi="Arial Narrow" w:cs="Arial Narrow"/>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contribution (essay, abstract</w:t>
      </w:r>
      <w:r>
        <w:rPr>
          <w:rFonts w:ascii="Arial Narrow" w:eastAsia="Arial Narrow" w:hAnsi="Arial Narrow" w:cs="Arial Narrow"/>
          <w:sz w:val="24"/>
          <w:szCs w:val="24"/>
        </w:rPr>
        <w:t>…) in the book titled ______________________________________________</w:t>
      </w:r>
      <w:r>
        <w:rPr>
          <w:rFonts w:ascii="Arial Narrow" w:eastAsia="Arial Narrow" w:hAnsi="Arial Narrow" w:cs="Arial Narrow"/>
          <w:color w:val="000000"/>
          <w:sz w:val="24"/>
          <w:szCs w:val="24"/>
        </w:rPr>
        <w:br/>
        <w:t xml:space="preserve">to be published </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outside the existing book series </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in the book series* named ________________________________________________________________</w:t>
      </w:r>
      <w:r>
        <w:rPr>
          <w:rFonts w:ascii="Arial Narrow" w:eastAsia="Arial Narrow" w:hAnsi="Arial Narrow" w:cs="Arial Narrow"/>
          <w:color w:val="000000"/>
          <w:sz w:val="24"/>
          <w:szCs w:val="24"/>
        </w:rPr>
        <w:br/>
      </w:r>
      <w:r>
        <w:rPr>
          <w:rFonts w:ascii="Arimo" w:eastAsia="Arimo" w:hAnsi="Arimo" w:cs="Arimo"/>
          <w:color w:val="000000"/>
          <w:sz w:val="24"/>
          <w:szCs w:val="24"/>
        </w:rPr>
        <w:t>☐</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on the journal</w:t>
      </w:r>
      <w:r>
        <w:rPr>
          <w:rFonts w:ascii="Arial Narrow" w:eastAsia="Arial Narrow" w:hAnsi="Arial Narrow" w:cs="Arial Narrow"/>
          <w:color w:val="000000"/>
          <w:sz w:val="24"/>
          <w:szCs w:val="24"/>
        </w:rPr>
        <w:t>* named ___________________________________________________________________</w:t>
      </w:r>
      <w:r>
        <w:rPr>
          <w:rFonts w:ascii="Arial Narrow" w:eastAsia="Arial Narrow" w:hAnsi="Arial Narrow" w:cs="Arial Narrow"/>
          <w:color w:val="000000"/>
          <w:sz w:val="24"/>
          <w:szCs w:val="24"/>
        </w:rPr>
        <w:br/>
        <w:t>* please specify the volume number / journal issue: ____________</w:t>
      </w:r>
    </w:p>
    <w:p w14:paraId="08BAF201" w14:textId="77777777" w:rsidR="009E5B36" w:rsidRDefault="00000000">
      <w:pPr>
        <w:keepNext/>
        <w:keepLines/>
        <w:pBdr>
          <w:top w:val="nil"/>
          <w:left w:val="nil"/>
          <w:bottom w:val="nil"/>
          <w:right w:val="nil"/>
          <w:between w:val="nil"/>
        </w:pBdr>
        <w:tabs>
          <w:tab w:val="center" w:pos="0"/>
        </w:tabs>
        <w:spacing w:before="120"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DECLARES</w:t>
      </w:r>
    </w:p>
    <w:p w14:paraId="06E2C498" w14:textId="77777777" w:rsidR="009E5B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that the submitted work has creative and original contents and is not simultaneously under consideration for publication by any other editorial </w:t>
      </w:r>
      <w:proofErr w:type="gramStart"/>
      <w:r>
        <w:rPr>
          <w:rFonts w:ascii="Arial Narrow" w:eastAsia="Arial Narrow" w:hAnsi="Arial Narrow" w:cs="Arial Narrow"/>
          <w:color w:val="000000"/>
          <w:sz w:val="24"/>
          <w:szCs w:val="24"/>
        </w:rPr>
        <w:t>initiative;</w:t>
      </w:r>
      <w:proofErr w:type="gramEnd"/>
      <w:r>
        <w:rPr>
          <w:rFonts w:ascii="Arial Narrow" w:eastAsia="Arial Narrow" w:hAnsi="Arial Narrow" w:cs="Arial Narrow"/>
          <w:color w:val="000000"/>
          <w:sz w:val="24"/>
          <w:szCs w:val="24"/>
        </w:rPr>
        <w:t xml:space="preserve"> </w:t>
      </w:r>
    </w:p>
    <w:p w14:paraId="449C9F7C" w14:textId="77777777" w:rsidR="009E5B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bookmarkStart w:id="1" w:name="_heading=h.yolkm2133i20" w:colFirst="0" w:colLast="0"/>
      <w:bookmarkEnd w:id="1"/>
      <w:r>
        <w:rPr>
          <w:rFonts w:ascii="Arial Narrow" w:eastAsia="Arial Narrow" w:hAnsi="Arial Narrow" w:cs="Arial Narrow"/>
          <w:color w:val="000000"/>
          <w:sz w:val="24"/>
          <w:szCs w:val="24"/>
        </w:rPr>
        <w:t xml:space="preserve">that the copyright on the work </w:t>
      </w:r>
      <w:r>
        <w:rPr>
          <w:rFonts w:ascii="Arial Narrow" w:eastAsia="Arial Narrow" w:hAnsi="Arial Narrow" w:cs="Arial Narrow"/>
          <w:color w:val="000000"/>
          <w:sz w:val="24"/>
          <w:szCs w:val="24"/>
        </w:rPr>
        <w:br/>
        <w:t>□ has not been previously transferred to third parties</w:t>
      </w:r>
      <w:r>
        <w:rPr>
          <w:rFonts w:ascii="Arial Narrow" w:eastAsia="Arial Narrow" w:hAnsi="Arial Narrow" w:cs="Arial Narrow"/>
          <w:color w:val="000000"/>
          <w:sz w:val="24"/>
          <w:szCs w:val="24"/>
        </w:rPr>
        <w:br/>
        <w:t xml:space="preserve">□ has been previously transferred, for the whole work or specific parts of it, but without prejudice to the publication by the publisher </w:t>
      </w:r>
      <w:r w:rsidRPr="008116E6">
        <w:rPr>
          <w:rFonts w:ascii="Arial Narrow" w:eastAsia="Arial Narrow" w:hAnsi="Arial Narrow" w:cs="Arial Narrow"/>
          <w:color w:val="000000"/>
          <w:sz w:val="24"/>
          <w:szCs w:val="24"/>
        </w:rPr>
        <w:t xml:space="preserve">Università degli Studi di </w:t>
      </w:r>
      <w:proofErr w:type="gramStart"/>
      <w:r w:rsidRPr="008116E6">
        <w:rPr>
          <w:rFonts w:ascii="Arial Narrow" w:eastAsia="Arial Narrow" w:hAnsi="Arial Narrow" w:cs="Arial Narrow"/>
          <w:color w:val="000000"/>
          <w:sz w:val="24"/>
          <w:szCs w:val="24"/>
        </w:rPr>
        <w:t>Trento</w:t>
      </w:r>
      <w:r>
        <w:rPr>
          <w:rFonts w:ascii="Arial Narrow" w:eastAsia="Arial Narrow" w:hAnsi="Arial Narrow" w:cs="Arial Narrow"/>
          <w:color w:val="000000"/>
          <w:sz w:val="24"/>
          <w:szCs w:val="24"/>
        </w:rPr>
        <w:t>;</w:t>
      </w:r>
      <w:proofErr w:type="gramEnd"/>
    </w:p>
    <w:p w14:paraId="479F2E97" w14:textId="77777777" w:rsidR="009E5B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 xml:space="preserve">that </w:t>
      </w:r>
      <w:r>
        <w:rPr>
          <w:rFonts w:ascii="Arial Narrow" w:eastAsia="Arial Narrow" w:hAnsi="Arial Narrow" w:cs="Arial Narrow"/>
          <w:sz w:val="24"/>
          <w:szCs w:val="24"/>
        </w:rPr>
        <w:t>the undersigned</w:t>
      </w:r>
      <w:r>
        <w:rPr>
          <w:rFonts w:ascii="Arial Narrow" w:eastAsia="Arial Narrow" w:hAnsi="Arial Narrow" w:cs="Arial Narrow"/>
          <w:color w:val="000000"/>
          <w:sz w:val="24"/>
          <w:szCs w:val="24"/>
        </w:rPr>
        <w:t xml:space="preserve"> holds full and exclusive copyright on all the texts and images reproduced therein, or ha</w:t>
      </w:r>
      <w:r>
        <w:rPr>
          <w:rFonts w:ascii="Arial Narrow" w:eastAsia="Arial Narrow" w:hAnsi="Arial Narrow" w:cs="Arial Narrow"/>
          <w:sz w:val="24"/>
          <w:szCs w:val="24"/>
        </w:rPr>
        <w:t>s</w:t>
      </w:r>
      <w:r>
        <w:rPr>
          <w:rFonts w:ascii="Arial Narrow" w:eastAsia="Arial Narrow" w:hAnsi="Arial Narrow" w:cs="Arial Narrow"/>
          <w:color w:val="000000"/>
          <w:sz w:val="24"/>
          <w:szCs w:val="24"/>
        </w:rPr>
        <w:t xml:space="preserve"> obtained written authorization for publication from the rights </w:t>
      </w:r>
      <w:proofErr w:type="gramStart"/>
      <w:r>
        <w:rPr>
          <w:rFonts w:ascii="Arial Narrow" w:eastAsia="Arial Narrow" w:hAnsi="Arial Narrow" w:cs="Arial Narrow"/>
          <w:color w:val="000000"/>
          <w:sz w:val="24"/>
          <w:szCs w:val="24"/>
        </w:rPr>
        <w:t>holders;</w:t>
      </w:r>
      <w:proofErr w:type="gramEnd"/>
      <w:r>
        <w:rPr>
          <w:rFonts w:ascii="Arial Narrow" w:eastAsia="Arial Narrow" w:hAnsi="Arial Narrow" w:cs="Arial Narrow"/>
          <w:color w:val="000000"/>
          <w:sz w:val="24"/>
          <w:szCs w:val="24"/>
        </w:rPr>
        <w:t xml:space="preserve"> </w:t>
      </w:r>
    </w:p>
    <w:p w14:paraId="40CB28D4" w14:textId="77777777" w:rsidR="009E5B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that the submitted work does not infringe any third parties’ copyrights, holding the publisher </w:t>
      </w:r>
      <w:proofErr w:type="gramStart"/>
      <w:r>
        <w:rPr>
          <w:rFonts w:ascii="Arial Narrow" w:eastAsia="Arial Narrow" w:hAnsi="Arial Narrow" w:cs="Arial Narrow"/>
          <w:color w:val="000000"/>
          <w:sz w:val="24"/>
          <w:szCs w:val="24"/>
        </w:rPr>
        <w:t>harmless;</w:t>
      </w:r>
      <w:proofErr w:type="gramEnd"/>
      <w:r>
        <w:rPr>
          <w:rFonts w:ascii="Arial Narrow" w:eastAsia="Arial Narrow" w:hAnsi="Arial Narrow" w:cs="Arial Narrow"/>
          <w:color w:val="000000"/>
          <w:sz w:val="24"/>
          <w:szCs w:val="24"/>
        </w:rPr>
        <w:t xml:space="preserve"> </w:t>
      </w:r>
    </w:p>
    <w:p w14:paraId="4CEA1BEA" w14:textId="77777777" w:rsidR="009E5B36" w:rsidRDefault="00000000">
      <w:pPr>
        <w:numPr>
          <w:ilvl w:val="0"/>
          <w:numId w:val="3"/>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that all submitted materials are fully compliant with the relevant author </w:t>
      </w:r>
      <w:proofErr w:type="gramStart"/>
      <w:r>
        <w:rPr>
          <w:rFonts w:ascii="Arial Narrow" w:eastAsia="Arial Narrow" w:hAnsi="Arial Narrow" w:cs="Arial Narrow"/>
          <w:color w:val="000000"/>
          <w:sz w:val="24"/>
          <w:szCs w:val="24"/>
        </w:rPr>
        <w:t>guidelines;</w:t>
      </w:r>
      <w:proofErr w:type="gramEnd"/>
    </w:p>
    <w:p w14:paraId="4C3DC41D" w14:textId="77777777" w:rsidR="009E5B36" w:rsidRDefault="00000000">
      <w:pPr>
        <w:numPr>
          <w:ilvl w:val="0"/>
          <w:numId w:val="3"/>
        </w:numPr>
        <w:pBdr>
          <w:top w:val="nil"/>
          <w:left w:val="nil"/>
          <w:bottom w:val="nil"/>
          <w:right w:val="nil"/>
          <w:between w:val="nil"/>
        </w:pBdr>
        <w:spacing w:after="8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that the submitted work is compliant with University</w:t>
      </w:r>
      <w:r>
        <w:rPr>
          <w:rFonts w:ascii="Arial Narrow" w:eastAsia="Arial Narrow" w:hAnsi="Arial Narrow" w:cs="Arial Narrow"/>
          <w:sz w:val="24"/>
          <w:szCs w:val="24"/>
        </w:rPr>
        <w:t>’</w:t>
      </w:r>
      <w:r>
        <w:rPr>
          <w:rFonts w:ascii="Arial Narrow" w:eastAsia="Arial Narrow" w:hAnsi="Arial Narrow" w:cs="Arial Narrow"/>
          <w:color w:val="000000"/>
          <w:sz w:val="24"/>
          <w:szCs w:val="24"/>
        </w:rPr>
        <w:t>s internal regulations about research ethics and research integrity, about the use of generative artificial intelligence, about personal data protection and sensitive and judicial data processing, and with the code of ethics (if present) of the editorial initiative.</w:t>
      </w:r>
    </w:p>
    <w:p w14:paraId="789959C8" w14:textId="77777777" w:rsidR="009E5B36" w:rsidRDefault="00000000">
      <w:pPr>
        <w:pBdr>
          <w:top w:val="nil"/>
          <w:left w:val="nil"/>
          <w:bottom w:val="nil"/>
          <w:right w:val="nil"/>
          <w:between w:val="nil"/>
        </w:pBdr>
        <w:spacing w:after="12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compliance with the University Statute, which supports the circulation of knowledge also through full and open access to scientific literature (Art. 2.8), and thus promotes means of disseminating its publications that allow for online access, free of charge and unhindered by legal and technological restrictions (through platforms using bibliographic standards and dissemination protocols), and their re-use (University Open Science Policy, approved on 7th December 2022)</w:t>
      </w:r>
    </w:p>
    <w:p w14:paraId="2E165846" w14:textId="77777777" w:rsidR="009E5B36" w:rsidRDefault="00000000">
      <w:pPr>
        <w:keepNext/>
        <w:keepLines/>
        <w:pBdr>
          <w:top w:val="nil"/>
          <w:left w:val="nil"/>
          <w:bottom w:val="nil"/>
          <w:right w:val="nil"/>
          <w:between w:val="nil"/>
        </w:pBdr>
        <w:spacing w:before="120" w:after="12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AUTHORIZES AND GRANTS</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 xml:space="preserve">to the Publisher </w:t>
      </w:r>
      <w:r w:rsidRPr="008116E6">
        <w:rPr>
          <w:rFonts w:ascii="Arial Narrow" w:eastAsia="Arial Narrow" w:hAnsi="Arial Narrow" w:cs="Arial Narrow"/>
          <w:b/>
          <w:color w:val="000000"/>
          <w:sz w:val="24"/>
          <w:szCs w:val="24"/>
        </w:rPr>
        <w:t>Università degli Studi di Trento</w:t>
      </w:r>
    </w:p>
    <w:p w14:paraId="2A4550C5" w14:textId="77777777" w:rsidR="009E5B36" w:rsidRDefault="00000000">
      <w:pPr>
        <w:keepNext/>
        <w:keepLines/>
        <w:numPr>
          <w:ilvl w:val="0"/>
          <w:numId w:val="4"/>
        </w:numPr>
        <w:pBdr>
          <w:top w:val="nil"/>
          <w:left w:val="nil"/>
          <w:bottom w:val="nil"/>
          <w:right w:val="nil"/>
          <w:between w:val="nil"/>
        </w:pBdr>
        <w:spacing w:before="120" w:after="0" w:line="360" w:lineRule="auto"/>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the non-exclusive right to publish the submitted work, free of charge and in digital edition, on the relevant University’s publishing platform under the following Creative Commons license: </w:t>
      </w:r>
      <w:r>
        <w:rPr>
          <w:rFonts w:ascii="Arial Narrow" w:eastAsia="Arial Narrow" w:hAnsi="Arial Narrow" w:cs="Arial Narrow"/>
          <w:color w:val="000000"/>
          <w:sz w:val="24"/>
          <w:szCs w:val="24"/>
        </w:rPr>
        <w:br/>
        <w:t>□ Attribution – Share Alike (CC BY-SA, recommended choice)</w:t>
      </w:r>
      <w:r>
        <w:rPr>
          <w:rFonts w:ascii="Arial Narrow" w:eastAsia="Arial Narrow" w:hAnsi="Arial Narrow" w:cs="Arial Narrow"/>
          <w:color w:val="000000"/>
          <w:sz w:val="24"/>
          <w:szCs w:val="24"/>
        </w:rPr>
        <w:br/>
        <w:t>□ other Creative Commons license: _________________________________________;</w:t>
      </w:r>
    </w:p>
    <w:p w14:paraId="40385927" w14:textId="77777777" w:rsidR="009E5B36" w:rsidRDefault="00000000">
      <w:pPr>
        <w:numPr>
          <w:ilvl w:val="0"/>
          <w:numId w:val="4"/>
        </w:num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to publish the print edition of the same work, free of charge, when provided for by the relevant book series or by previous </w:t>
      </w:r>
      <w:proofErr w:type="gramStart"/>
      <w:r>
        <w:rPr>
          <w:rFonts w:ascii="Arial Narrow" w:eastAsia="Arial Narrow" w:hAnsi="Arial Narrow" w:cs="Arial Narrow"/>
          <w:color w:val="000000"/>
          <w:sz w:val="24"/>
          <w:szCs w:val="24"/>
        </w:rPr>
        <w:t>agreements;</w:t>
      </w:r>
      <w:proofErr w:type="gramEnd"/>
    </w:p>
    <w:p w14:paraId="4CC100DD" w14:textId="77777777" w:rsidR="009E5B36" w:rsidRDefault="00000000">
      <w:pPr>
        <w:numPr>
          <w:ilvl w:val="0"/>
          <w:numId w:val="4"/>
        </w:numPr>
        <w:pBdr>
          <w:top w:val="nil"/>
          <w:left w:val="nil"/>
          <w:bottom w:val="nil"/>
          <w:right w:val="nil"/>
          <w:between w:val="nil"/>
        </w:pBdr>
        <w:spacing w:after="240" w:line="360" w:lineRule="auto"/>
        <w:ind w:left="714" w:hanging="357"/>
        <w:rPr>
          <w:rFonts w:ascii="Arial Narrow" w:eastAsia="Arial Narrow" w:hAnsi="Arial Narrow" w:cs="Arial Narrow"/>
          <w:color w:val="000000"/>
          <w:sz w:val="24"/>
          <w:szCs w:val="24"/>
        </w:rPr>
      </w:pPr>
      <w:r>
        <w:rPr>
          <w:rFonts w:ascii="Arial Narrow" w:eastAsia="Arial Narrow" w:hAnsi="Arial Narrow" w:cs="Arial Narrow"/>
          <w:sz w:val="24"/>
          <w:szCs w:val="24"/>
        </w:rPr>
        <w:t>the right to publish informational content about the work, including its bibliographical data, on the University’s institutional platforms.</w:t>
      </w:r>
    </w:p>
    <w:p w14:paraId="234AF401" w14:textId="77777777" w:rsidR="009E5B36" w:rsidRDefault="00000000" w:rsidP="008116E6">
      <w:pPr>
        <w:keepNext/>
        <w:keepLines/>
        <w:pBdr>
          <w:top w:val="nil"/>
          <w:left w:val="nil"/>
          <w:bottom w:val="nil"/>
          <w:right w:val="nil"/>
          <w:between w:val="nil"/>
        </w:pBdr>
        <w:tabs>
          <w:tab w:val="center" w:pos="5670"/>
          <w:tab w:val="center" w:pos="5670"/>
        </w:tabs>
        <w:spacing w:after="48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undersigned retains full copyright for the parts of the submitted work of their own </w:t>
      </w:r>
      <w:proofErr w:type="gramStart"/>
      <w:r>
        <w:rPr>
          <w:rFonts w:ascii="Arial Narrow" w:eastAsia="Arial Narrow" w:hAnsi="Arial Narrow" w:cs="Arial Narrow"/>
          <w:color w:val="000000"/>
          <w:sz w:val="24"/>
          <w:szCs w:val="24"/>
        </w:rPr>
        <w:t>creation, and</w:t>
      </w:r>
      <w:proofErr w:type="gramEnd"/>
      <w:r>
        <w:rPr>
          <w:rFonts w:ascii="Arial Narrow" w:eastAsia="Arial Narrow" w:hAnsi="Arial Narrow" w:cs="Arial Narrow"/>
          <w:color w:val="000000"/>
          <w:sz w:val="24"/>
          <w:szCs w:val="24"/>
        </w:rPr>
        <w:t xml:space="preserve"> may sign additional and separate agreements for their republication, provided that the conditions of this license to publish are respected.</w:t>
      </w:r>
    </w:p>
    <w:p w14:paraId="0D7F9C6A" w14:textId="77777777" w:rsidR="009E5B36" w:rsidRDefault="00000000" w:rsidP="008116E6">
      <w:pPr>
        <w:keepNext/>
        <w:keepLines/>
        <w:pBdr>
          <w:top w:val="nil"/>
          <w:left w:val="nil"/>
          <w:bottom w:val="nil"/>
          <w:right w:val="nil"/>
          <w:between w:val="nil"/>
        </w:pBdr>
        <w:tabs>
          <w:tab w:val="center" w:pos="5670"/>
          <w:tab w:val="center" w:pos="5670"/>
        </w:tabs>
        <w:spacing w:after="48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Place and date ________________________________</w:t>
      </w:r>
    </w:p>
    <w:p w14:paraId="73A03E02" w14:textId="77777777" w:rsidR="009E5B36" w:rsidRDefault="00000000" w:rsidP="008116E6">
      <w:pPr>
        <w:keepNext/>
        <w:keepLines/>
        <w:pBdr>
          <w:top w:val="nil"/>
          <w:left w:val="nil"/>
          <w:bottom w:val="nil"/>
          <w:right w:val="nil"/>
          <w:between w:val="nil"/>
        </w:pBdr>
        <w:tabs>
          <w:tab w:val="center" w:pos="5670"/>
          <w:tab w:val="center" w:pos="5670"/>
        </w:tabs>
        <w:spacing w:after="48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Signature _____________________________________</w:t>
      </w:r>
    </w:p>
    <w:p w14:paraId="6577D912" w14:textId="77777777" w:rsidR="009E5B36" w:rsidRDefault="00000000">
      <w:pPr>
        <w:keepNext/>
        <w:keepLines/>
        <w:pBdr>
          <w:top w:val="nil"/>
          <w:left w:val="nil"/>
          <w:bottom w:val="nil"/>
          <w:right w:val="nil"/>
          <w:between w:val="nil"/>
        </w:pBdr>
        <w:spacing w:before="240" w:after="480" w:line="360" w:lineRule="auto"/>
        <w:rPr>
          <w:rFonts w:ascii="Arial Narrow" w:eastAsia="Arial Narrow" w:hAnsi="Arial Narrow" w:cs="Arial Narrow"/>
          <w:b/>
          <w:sz w:val="24"/>
          <w:szCs w:val="24"/>
        </w:rPr>
      </w:pPr>
      <w:bookmarkStart w:id="2" w:name="_heading=h.1b2ur0hhevhq" w:colFirst="0" w:colLast="0"/>
      <w:bookmarkEnd w:id="2"/>
      <w:r>
        <w:br w:type="page"/>
      </w:r>
    </w:p>
    <w:p w14:paraId="41CF7B9A" w14:textId="77777777" w:rsidR="009E5B36" w:rsidRDefault="00000000">
      <w:pPr>
        <w:pStyle w:val="Titolo1"/>
      </w:pPr>
      <w:r>
        <w:lastRenderedPageBreak/>
        <w:t xml:space="preserve">Information notice on the processing of personal data related to the </w:t>
      </w:r>
      <w:r>
        <w:rPr>
          <w:i/>
        </w:rPr>
        <w:t xml:space="preserve">License to publish </w:t>
      </w:r>
      <w:r>
        <w:t xml:space="preserve">form </w:t>
      </w:r>
      <w:r>
        <w:br/>
      </w:r>
      <w:r>
        <w:rPr>
          <w:sz w:val="24"/>
          <w:szCs w:val="24"/>
        </w:rPr>
        <w:t>This is a courtesy translation of the original documentation in Italian language. In the event of a discrepancy or conflict, the original Italian version will prevail.</w:t>
      </w:r>
    </w:p>
    <w:p w14:paraId="4FC5AAA5"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Regulation EU 2016/679, the “General Data Protection Regulation” (hereinafter “GDPR”), provides that everyone has the right to the protection of personal data concerning them. In compliance with article 13 of the GDPR, the University of Trento provides the following information.</w:t>
      </w:r>
    </w:p>
    <w:p w14:paraId="6D3064C3"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Data Controller</w:t>
      </w:r>
    </w:p>
    <w:p w14:paraId="74969176"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Data Controller is the University of Trento, whose address is via </w:t>
      </w:r>
      <w:r w:rsidRPr="008116E6">
        <w:rPr>
          <w:rFonts w:ascii="Arial Narrow" w:eastAsia="Arial Narrow" w:hAnsi="Arial Narrow" w:cs="Arial Narrow"/>
          <w:color w:val="000000"/>
          <w:sz w:val="24"/>
          <w:szCs w:val="24"/>
        </w:rPr>
        <w:t>Calepina</w:t>
      </w:r>
      <w:r>
        <w:rPr>
          <w:rFonts w:ascii="Arial Narrow" w:eastAsia="Arial Narrow" w:hAnsi="Arial Narrow" w:cs="Arial Narrow"/>
          <w:color w:val="000000"/>
          <w:sz w:val="24"/>
          <w:szCs w:val="24"/>
        </w:rPr>
        <w:t xml:space="preserve"> 14, I-38122 Trento, and email: ateneo@pec.unitn.it; ateneo@unitn.it.</w:t>
      </w:r>
    </w:p>
    <w:p w14:paraId="4F574930"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Contact information of the Data Protection Officer</w:t>
      </w:r>
    </w:p>
    <w:p w14:paraId="629F90E0"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Data Protection Officer can be contacted at the following email address: rpd@unitn.it.</w:t>
      </w:r>
    </w:p>
    <w:p w14:paraId="1E85C46F"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Purposes of processing and legal basis</w:t>
      </w:r>
    </w:p>
    <w:p w14:paraId="0CCD8EC0"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University of Trento processes personal data in the context of the execution of its institutional tasks exclusively for the purpose of:</w:t>
      </w:r>
    </w:p>
    <w:p w14:paraId="44EA069C" w14:textId="77777777" w:rsidR="009E5B36" w:rsidRDefault="00000000">
      <w:pPr>
        <w:numPr>
          <w:ilvl w:val="0"/>
          <w:numId w:val="1"/>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signing of the preceding </w:t>
      </w:r>
      <w:r>
        <w:rPr>
          <w:rFonts w:ascii="Arial Narrow" w:eastAsia="Arial Narrow" w:hAnsi="Arial Narrow" w:cs="Arial Narrow"/>
          <w:i/>
          <w:color w:val="000000"/>
          <w:sz w:val="24"/>
          <w:szCs w:val="24"/>
        </w:rPr>
        <w:t xml:space="preserve">License to publish </w:t>
      </w:r>
      <w:r>
        <w:rPr>
          <w:rFonts w:ascii="Arial Narrow" w:eastAsia="Arial Narrow" w:hAnsi="Arial Narrow" w:cs="Arial Narrow"/>
          <w:color w:val="000000"/>
          <w:sz w:val="24"/>
          <w:szCs w:val="24"/>
        </w:rPr>
        <w:t xml:space="preserve">form and possible establishment, exercise, or defense of a right in </w:t>
      </w:r>
      <w:proofErr w:type="gramStart"/>
      <w:r>
        <w:rPr>
          <w:rFonts w:ascii="Arial Narrow" w:eastAsia="Arial Narrow" w:hAnsi="Arial Narrow" w:cs="Arial Narrow"/>
          <w:color w:val="000000"/>
          <w:sz w:val="24"/>
          <w:szCs w:val="24"/>
        </w:rPr>
        <w:t>court;</w:t>
      </w:r>
      <w:proofErr w:type="gramEnd"/>
    </w:p>
    <w:p w14:paraId="610C649D" w14:textId="77777777" w:rsidR="009E5B36" w:rsidRDefault="00000000">
      <w:pPr>
        <w:numPr>
          <w:ilvl w:val="0"/>
          <w:numId w:val="1"/>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information, documents and institutional dissemination according to terms and methods indicated in the preceding </w:t>
      </w:r>
      <w:r>
        <w:rPr>
          <w:rFonts w:ascii="Arial Narrow" w:eastAsia="Arial Narrow" w:hAnsi="Arial Narrow" w:cs="Arial Narrow"/>
          <w:i/>
          <w:color w:val="000000"/>
          <w:sz w:val="24"/>
          <w:szCs w:val="24"/>
        </w:rPr>
        <w:t xml:space="preserve">License to publish </w:t>
      </w:r>
      <w:r>
        <w:rPr>
          <w:rFonts w:ascii="Arial Narrow" w:eastAsia="Arial Narrow" w:hAnsi="Arial Narrow" w:cs="Arial Narrow"/>
          <w:color w:val="000000"/>
          <w:sz w:val="24"/>
          <w:szCs w:val="24"/>
        </w:rPr>
        <w:t>form (e.g. creation, reproduction, processing and adaptation, publication, distribution, communication, dissemination and archiving of audio-video recordings, photographs and every other multimedia and paper material).</w:t>
      </w:r>
    </w:p>
    <w:p w14:paraId="337CC1FD"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Within the </w:t>
      </w:r>
      <w:proofErr w:type="gramStart"/>
      <w:r>
        <w:rPr>
          <w:rFonts w:ascii="Arial Narrow" w:eastAsia="Arial Narrow" w:hAnsi="Arial Narrow" w:cs="Arial Narrow"/>
          <w:color w:val="000000"/>
          <w:sz w:val="24"/>
          <w:szCs w:val="24"/>
        </w:rPr>
        <w:t>aforementioned purposes</w:t>
      </w:r>
      <w:proofErr w:type="gramEnd"/>
      <w:r>
        <w:rPr>
          <w:rFonts w:ascii="Arial Narrow" w:eastAsia="Arial Narrow" w:hAnsi="Arial Narrow" w:cs="Arial Narrow"/>
          <w:color w:val="000000"/>
          <w:sz w:val="24"/>
          <w:szCs w:val="24"/>
        </w:rPr>
        <w:t>, the legal bases that legitimize the processing are:</w:t>
      </w:r>
    </w:p>
    <w:p w14:paraId="542AD06A" w14:textId="77777777" w:rsidR="009E5B36" w:rsidRDefault="00000000">
      <w:pPr>
        <w:numPr>
          <w:ilvl w:val="0"/>
          <w:numId w:val="2"/>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performance of a contract to which the data subject is party or in order to take steps at the request of the data subject prior to entering into a contract (article 6, par. 1, letter b) GDPR</w:t>
      </w:r>
      <w:proofErr w:type="gramStart"/>
      <w:r>
        <w:rPr>
          <w:rFonts w:ascii="Arial Narrow" w:eastAsia="Arial Narrow" w:hAnsi="Arial Narrow" w:cs="Arial Narrow"/>
          <w:color w:val="000000"/>
          <w:sz w:val="24"/>
          <w:szCs w:val="24"/>
        </w:rPr>
        <w:t>);</w:t>
      </w:r>
      <w:proofErr w:type="gramEnd"/>
    </w:p>
    <w:p w14:paraId="098A539E" w14:textId="77777777" w:rsidR="009E5B36" w:rsidRDefault="00000000">
      <w:pPr>
        <w:numPr>
          <w:ilvl w:val="0"/>
          <w:numId w:val="2"/>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performance of a task carried out in the public interest or in the exercise of official authority vested in the controller (article 6, par. 1, letter e) GDPR).</w:t>
      </w:r>
    </w:p>
    <w:p w14:paraId="1AB69776"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Categories of data processed</w:t>
      </w:r>
    </w:p>
    <w:p w14:paraId="69DD5325"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Ordinary personal data: personal identification data, contact details, signature (handwritten or digital), </w:t>
      </w:r>
      <w:r>
        <w:rPr>
          <w:rFonts w:ascii="Arial Narrow" w:eastAsia="Arial Narrow" w:hAnsi="Arial Narrow" w:cs="Arial Narrow"/>
          <w:sz w:val="24"/>
          <w:szCs w:val="24"/>
        </w:rPr>
        <w:t>role of the data subject in relation to the work covered by the license to publish (author, volume editor, translator)</w:t>
      </w:r>
      <w:r>
        <w:rPr>
          <w:rFonts w:ascii="Arial Narrow" w:eastAsia="Arial Narrow" w:hAnsi="Arial Narrow" w:cs="Arial Narrow"/>
          <w:color w:val="000000"/>
          <w:sz w:val="24"/>
          <w:szCs w:val="24"/>
        </w:rPr>
        <w:t>.</w:t>
      </w:r>
    </w:p>
    <w:p w14:paraId="6ACBA501"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Nature of data provision</w:t>
      </w:r>
    </w:p>
    <w:p w14:paraId="21860D27"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 xml:space="preserve">The provision of personal data is optional, but failure to provide them makes it impossible to proceed for the purpose indicated in the preceding </w:t>
      </w:r>
      <w:r>
        <w:rPr>
          <w:rFonts w:ascii="Arial Narrow" w:eastAsia="Arial Narrow" w:hAnsi="Arial Narrow" w:cs="Arial Narrow"/>
          <w:i/>
          <w:color w:val="000000"/>
          <w:sz w:val="24"/>
          <w:szCs w:val="24"/>
        </w:rPr>
        <w:t xml:space="preserve">License to publish </w:t>
      </w:r>
      <w:r>
        <w:rPr>
          <w:rFonts w:ascii="Arial Narrow" w:eastAsia="Arial Narrow" w:hAnsi="Arial Narrow" w:cs="Arial Narrow"/>
          <w:color w:val="000000"/>
          <w:sz w:val="24"/>
          <w:szCs w:val="24"/>
        </w:rPr>
        <w:t>form.</w:t>
      </w:r>
    </w:p>
    <w:p w14:paraId="2EB35953"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Data processing methods</w:t>
      </w:r>
    </w:p>
    <w:p w14:paraId="31769BEC"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processing of personal data shall be carried out manually and/or by automated means by authorized staff. Personal data shall be processed lawfully, fairly and transparently, in a manner that is adequate, relevant and limited to what is necessary in relation to the purposes for which they are processed, ensuring integrity and confidentiality of data (article 5 (1), GDPR). No automated decision-making processes are used, and no profiling is carried out.</w:t>
      </w:r>
    </w:p>
    <w:p w14:paraId="2E486D40"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Scope of data circulation and categories of recipients</w:t>
      </w:r>
    </w:p>
    <w:p w14:paraId="2B93F2CA"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In pursuing the purposes described in paragraph 3 and by virtue of the legal bases referred to therein, personal data will be processed by the University staff appointed pursuant to Article 29 GDPR and by data processors appropriately appointed pursuant to Article 28 GDPR. </w:t>
      </w:r>
    </w:p>
    <w:p w14:paraId="65D5EE3F"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sz w:val="24"/>
          <w:szCs w:val="24"/>
        </w:rPr>
        <w:t xml:space="preserve">Personal data may be subject to communication and/or dissemination according to the terms and conditions provided in the preceding license (for example, through paper publications, closed-circuit projection, streaming transmission, radio and television broadcasting systems, institutional platforms of the University such as web portals and </w:t>
      </w:r>
      <w:proofErr w:type="spellStart"/>
      <w:r>
        <w:rPr>
          <w:rFonts w:ascii="Arial Narrow" w:eastAsia="Arial Narrow" w:hAnsi="Arial Narrow" w:cs="Arial Narrow"/>
          <w:sz w:val="24"/>
          <w:szCs w:val="24"/>
        </w:rPr>
        <w:t>UniTrento</w:t>
      </w:r>
      <w:proofErr w:type="spellEnd"/>
      <w:r>
        <w:rPr>
          <w:rFonts w:ascii="Arial Narrow" w:eastAsia="Arial Narrow" w:hAnsi="Arial Narrow" w:cs="Arial Narrow"/>
          <w:sz w:val="24"/>
          <w:szCs w:val="24"/>
        </w:rPr>
        <w:t xml:space="preserve"> social media channels)</w:t>
      </w:r>
      <w:r>
        <w:rPr>
          <w:rFonts w:ascii="Arial Narrow" w:eastAsia="Arial Narrow" w:hAnsi="Arial Narrow" w:cs="Arial Narrow"/>
          <w:color w:val="000000"/>
          <w:sz w:val="24"/>
          <w:szCs w:val="24"/>
        </w:rPr>
        <w:t>.</w:t>
      </w:r>
    </w:p>
    <w:p w14:paraId="5B21CFEF"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Outside of these cases, personal data may be communicated to third parties only in the event of compliance with a legal obligation, a provision and/or request from the judicial authority, public security, or other public authority.</w:t>
      </w:r>
    </w:p>
    <w:p w14:paraId="3B32F6FD"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bookmarkStart w:id="3" w:name="_heading=h.v7ldzfw7yffg" w:colFirst="0" w:colLast="0"/>
      <w:bookmarkEnd w:id="3"/>
      <w:r>
        <w:rPr>
          <w:rFonts w:ascii="Arial Narrow" w:eastAsia="Arial Narrow" w:hAnsi="Arial Narrow" w:cs="Arial Narrow"/>
          <w:b/>
          <w:color w:val="000000"/>
          <w:sz w:val="24"/>
          <w:szCs w:val="24"/>
        </w:rPr>
        <w:t>Transfer to countries outside the EEA</w:t>
      </w:r>
    </w:p>
    <w:p w14:paraId="2D3A28B8"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Pursuant to article 85 of the GDPR and articles 136 et seq. of Legislative Decree no. 196 of June 30, 2003, the provisions about transfer of data to third countries or international organizations, contained in Chapter V of the GDPR, do not apply to processing carried out solely for the purpose of publication and dissemination, even on an occasional basis, of articles, essays, and other expressions of thought, including in academic, artistic, and literary expression.</w:t>
      </w:r>
    </w:p>
    <w:p w14:paraId="2B38E865"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Data retention period</w:t>
      </w:r>
    </w:p>
    <w:p w14:paraId="41384475"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Personal data will be kept for the period necessary to achieve the </w:t>
      </w:r>
      <w:proofErr w:type="gramStart"/>
      <w:r>
        <w:rPr>
          <w:rFonts w:ascii="Arial Narrow" w:eastAsia="Arial Narrow" w:hAnsi="Arial Narrow" w:cs="Arial Narrow"/>
          <w:color w:val="000000"/>
          <w:sz w:val="24"/>
          <w:szCs w:val="24"/>
        </w:rPr>
        <w:t>aforementioned purposes</w:t>
      </w:r>
      <w:proofErr w:type="gramEnd"/>
      <w:r>
        <w:rPr>
          <w:rFonts w:ascii="Arial Narrow" w:eastAsia="Arial Narrow" w:hAnsi="Arial Narrow" w:cs="Arial Narrow"/>
          <w:color w:val="000000"/>
          <w:sz w:val="24"/>
          <w:szCs w:val="24"/>
        </w:rPr>
        <w:t xml:space="preserve"> and, in any case, for the time established by current legislation and/or the University's regulations regarding the management and storage of documentation produced by the University in the performance of its institutional activities.</w:t>
      </w:r>
    </w:p>
    <w:p w14:paraId="26A70736" w14:textId="77777777" w:rsidR="009E5B36" w:rsidRDefault="00000000">
      <w:pPr>
        <w:spacing w:after="0" w:line="360" w:lineRule="auto"/>
        <w:rPr>
          <w:rFonts w:ascii="Arial Narrow" w:eastAsia="Arial Narrow" w:hAnsi="Arial Narrow" w:cs="Arial Narrow"/>
          <w:strike/>
          <w:color w:val="C00000"/>
          <w:sz w:val="24"/>
          <w:szCs w:val="24"/>
          <w:highlight w:val="yellow"/>
        </w:rPr>
      </w:pPr>
      <w:bookmarkStart w:id="4" w:name="_heading=h.cx7exy3j0hzj" w:colFirst="0" w:colLast="0"/>
      <w:bookmarkEnd w:id="4"/>
      <w:r>
        <w:rPr>
          <w:rFonts w:ascii="Arial Narrow" w:eastAsia="Arial Narrow" w:hAnsi="Arial Narrow" w:cs="Arial Narrow"/>
          <w:sz w:val="24"/>
          <w:szCs w:val="24"/>
        </w:rPr>
        <w:t>For the purposes described in paragraph 3, and particularly for «possible establishment, exercise, or defense of a right in court», the license agreement will be retained for the entire duration of the interested party's copyright over the licensed work (pursuant to Law 633/1941 and subsequent amendments).</w:t>
      </w:r>
    </w:p>
    <w:p w14:paraId="70CC59C3" w14:textId="77777777" w:rsidR="009E5B36" w:rsidRDefault="00000000">
      <w:pPr>
        <w:numPr>
          <w:ilvl w:val="0"/>
          <w:numId w:val="5"/>
        </w:numPr>
        <w:pBdr>
          <w:top w:val="nil"/>
          <w:left w:val="nil"/>
          <w:bottom w:val="nil"/>
          <w:right w:val="nil"/>
          <w:between w:val="nil"/>
        </w:pBdr>
        <w:spacing w:after="0" w:line="36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lastRenderedPageBreak/>
        <w:t>Rights of data subjects</w:t>
      </w:r>
    </w:p>
    <w:p w14:paraId="6A9C820D"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At all times, the data subjects can exercise the rights referred to in article 15 et seq. of the GDPR:</w:t>
      </w:r>
    </w:p>
    <w:p w14:paraId="11362270"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of access to personal data and to other information listed in article 15 of the </w:t>
      </w:r>
      <w:proofErr w:type="gramStart"/>
      <w:r>
        <w:rPr>
          <w:rFonts w:ascii="Arial Narrow" w:eastAsia="Arial Narrow" w:hAnsi="Arial Narrow" w:cs="Arial Narrow"/>
          <w:color w:val="000000"/>
          <w:sz w:val="24"/>
          <w:szCs w:val="24"/>
        </w:rPr>
        <w:t>GDPR;</w:t>
      </w:r>
      <w:proofErr w:type="gramEnd"/>
    </w:p>
    <w:p w14:paraId="64D3E3E0"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to rectification of inaccurate personal data and/or the right to have incomplete personal data </w:t>
      </w:r>
      <w:proofErr w:type="gramStart"/>
      <w:r>
        <w:rPr>
          <w:rFonts w:ascii="Arial Narrow" w:eastAsia="Arial Narrow" w:hAnsi="Arial Narrow" w:cs="Arial Narrow"/>
          <w:color w:val="000000"/>
          <w:sz w:val="24"/>
          <w:szCs w:val="24"/>
        </w:rPr>
        <w:t>completed;</w:t>
      </w:r>
      <w:proofErr w:type="gramEnd"/>
    </w:p>
    <w:p w14:paraId="2FD9E344"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to erasure, except where the University has an obligation to store the data under article 17(3), of the </w:t>
      </w:r>
      <w:proofErr w:type="gramStart"/>
      <w:r>
        <w:rPr>
          <w:rFonts w:ascii="Arial Narrow" w:eastAsia="Arial Narrow" w:hAnsi="Arial Narrow" w:cs="Arial Narrow"/>
          <w:color w:val="000000"/>
          <w:sz w:val="24"/>
          <w:szCs w:val="24"/>
        </w:rPr>
        <w:t>GDPR;</w:t>
      </w:r>
      <w:proofErr w:type="gramEnd"/>
    </w:p>
    <w:p w14:paraId="54F067D7"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to restriction of processing where the cases listed in article 18 of the GDPR </w:t>
      </w:r>
      <w:proofErr w:type="gramStart"/>
      <w:r>
        <w:rPr>
          <w:rFonts w:ascii="Arial Narrow" w:eastAsia="Arial Narrow" w:hAnsi="Arial Narrow" w:cs="Arial Narrow"/>
          <w:color w:val="000000"/>
          <w:sz w:val="24"/>
          <w:szCs w:val="24"/>
        </w:rPr>
        <w:t>apply;</w:t>
      </w:r>
      <w:proofErr w:type="gramEnd"/>
    </w:p>
    <w:p w14:paraId="25CC8F87"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of portability in the circumstances outlined in article 20 of the </w:t>
      </w:r>
      <w:proofErr w:type="gramStart"/>
      <w:r>
        <w:rPr>
          <w:rFonts w:ascii="Arial Narrow" w:eastAsia="Arial Narrow" w:hAnsi="Arial Narrow" w:cs="Arial Narrow"/>
          <w:color w:val="000000"/>
          <w:sz w:val="24"/>
          <w:szCs w:val="24"/>
        </w:rPr>
        <w:t>GDPR;</w:t>
      </w:r>
      <w:proofErr w:type="gramEnd"/>
    </w:p>
    <w:p w14:paraId="33AB0184"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right to object to processing of personal data concerning them, where that is possible pursuant to Article 21 of the </w:t>
      </w:r>
      <w:proofErr w:type="gramStart"/>
      <w:r>
        <w:rPr>
          <w:rFonts w:ascii="Arial Narrow" w:eastAsia="Arial Narrow" w:hAnsi="Arial Narrow" w:cs="Arial Narrow"/>
          <w:color w:val="000000"/>
          <w:sz w:val="24"/>
          <w:szCs w:val="24"/>
        </w:rPr>
        <w:t>GDPR;</w:t>
      </w:r>
      <w:proofErr w:type="gramEnd"/>
    </w:p>
    <w:p w14:paraId="4265E5C4" w14:textId="77777777" w:rsidR="009E5B36" w:rsidRDefault="00000000">
      <w:pPr>
        <w:numPr>
          <w:ilvl w:val="0"/>
          <w:numId w:val="6"/>
        </w:numPr>
        <w:pBdr>
          <w:top w:val="nil"/>
          <w:left w:val="nil"/>
          <w:bottom w:val="nil"/>
          <w:right w:val="nil"/>
          <w:between w:val="nil"/>
        </w:pBdr>
        <w:spacing w:after="0" w:line="360" w:lineRule="auto"/>
        <w:ind w:left="426"/>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the right to withdraw any consent given at any time, without this affecting the lawfulness of the processing based on the consent given before the withdrawal.</w:t>
      </w:r>
    </w:p>
    <w:p w14:paraId="5A2C6E9D"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To exercise these rights, a form available on the University’s webpage “Privacy and data protection” can be used and sent to the Data Controller’s contact details listed above.</w:t>
      </w:r>
    </w:p>
    <w:p w14:paraId="759C51C7" w14:textId="77777777" w:rsidR="009E5B36" w:rsidRDefault="00000000">
      <w:pPr>
        <w:pBdr>
          <w:top w:val="nil"/>
          <w:left w:val="nil"/>
          <w:bottom w:val="nil"/>
          <w:right w:val="nil"/>
          <w:between w:val="nil"/>
        </w:pBdr>
        <w:spacing w:after="0" w:line="36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case there is an infringement of the GDPR on the processing of personal data, data subjects have the right to lodge a complaint with a data protection authority or to engage in legal proceedings by virtue of article 77 of the GDPR.</w:t>
      </w:r>
    </w:p>
    <w:p w14:paraId="08FA29D8" w14:textId="77777777" w:rsidR="009E5B36" w:rsidRDefault="009E5B36">
      <w:pPr>
        <w:pBdr>
          <w:top w:val="nil"/>
          <w:left w:val="nil"/>
          <w:bottom w:val="nil"/>
          <w:right w:val="nil"/>
          <w:between w:val="nil"/>
        </w:pBdr>
        <w:spacing w:after="0" w:line="360" w:lineRule="auto"/>
        <w:rPr>
          <w:rFonts w:ascii="Arial Narrow" w:eastAsia="Arial Narrow" w:hAnsi="Arial Narrow" w:cs="Arial Narrow"/>
          <w:color w:val="000000"/>
          <w:sz w:val="24"/>
          <w:szCs w:val="24"/>
        </w:rPr>
      </w:pPr>
    </w:p>
    <w:p w14:paraId="00240256" w14:textId="77777777" w:rsidR="009E5B36" w:rsidRDefault="00000000">
      <w:pPr>
        <w:pBdr>
          <w:top w:val="nil"/>
          <w:left w:val="nil"/>
          <w:bottom w:val="nil"/>
          <w:right w:val="nil"/>
          <w:between w:val="nil"/>
        </w:pBdr>
        <w:spacing w:after="0" w:line="360" w:lineRule="auto"/>
        <w:jc w:val="center"/>
        <w:rPr>
          <w:rFonts w:ascii="Arial Narrow" w:eastAsia="Arial Narrow" w:hAnsi="Arial Narrow" w:cs="Arial Narrow"/>
          <w:i/>
          <w:sz w:val="24"/>
          <w:szCs w:val="24"/>
        </w:rPr>
      </w:pPr>
      <w:r>
        <w:rPr>
          <w:rFonts w:ascii="Arial Narrow" w:eastAsia="Arial Narrow" w:hAnsi="Arial Narrow" w:cs="Arial Narrow"/>
          <w:i/>
          <w:sz w:val="24"/>
          <w:szCs w:val="24"/>
        </w:rPr>
        <w:t>Version of 3rd June 2025</w:t>
      </w:r>
    </w:p>
    <w:sectPr w:rsidR="009E5B36">
      <w:headerReference w:type="default" r:id="rId8"/>
      <w:footerReference w:type="default" r:id="rId9"/>
      <w:pgSz w:w="11906" w:h="16838"/>
      <w:pgMar w:top="1985"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6A65" w14:textId="77777777" w:rsidR="00DC7DF0" w:rsidRDefault="00DC7DF0">
      <w:pPr>
        <w:spacing w:after="0" w:line="240" w:lineRule="auto"/>
      </w:pPr>
      <w:r>
        <w:separator/>
      </w:r>
    </w:p>
  </w:endnote>
  <w:endnote w:type="continuationSeparator" w:id="0">
    <w:p w14:paraId="0A16311F" w14:textId="77777777" w:rsidR="00DC7DF0" w:rsidRDefault="00DC7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F059EEF8-503E-4919-9C9A-1182BAC116A5}"/>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2" w:fontKey="{A4FB835C-D3DF-4A22-9D60-B1E17B9FCC94}"/>
    <w:embedBold r:id="rId3" w:fontKey="{D90E831D-BA3B-40FA-82C6-6A729178647B}"/>
    <w:embedItalic r:id="rId4" w:fontKey="{FD0D2FC1-A7DE-4F1B-8DD2-7C03DD99E202}"/>
    <w:embedBoldItalic r:id="rId5" w:fontKey="{00E8C46F-C784-4755-8527-8F0C7BE18925}"/>
  </w:font>
  <w:font w:name="Calibri">
    <w:panose1 w:val="020F0502020204030204"/>
    <w:charset w:val="00"/>
    <w:family w:val="swiss"/>
    <w:pitch w:val="variable"/>
    <w:sig w:usb0="E4002EFF" w:usb1="C200247B" w:usb2="00000009" w:usb3="00000000" w:csb0="000001FF" w:csb1="00000000"/>
    <w:embedRegular r:id="rId6" w:fontKey="{088BCEAC-19D1-4527-8952-BF4EEE170809}"/>
    <w:embedBold r:id="rId7" w:fontKey="{F47DEC68-889E-413B-B620-4154490417E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F13EF8DF-D2ED-44EA-B10A-225D4125E0AE}"/>
  </w:font>
  <w:font w:name="Segoe UI">
    <w:panose1 w:val="020B0502040204020203"/>
    <w:charset w:val="00"/>
    <w:family w:val="swiss"/>
    <w:pitch w:val="variable"/>
    <w:sig w:usb0="E4002EFF" w:usb1="C000E47F" w:usb2="00000009" w:usb3="00000000" w:csb0="000001FF" w:csb1="00000000"/>
    <w:embedRegular r:id="rId9" w:fontKey="{E4A0516F-F8F8-4FED-8809-573A69AEACE2}"/>
  </w:font>
  <w:font w:name="Georgia">
    <w:panose1 w:val="02040502050405020303"/>
    <w:charset w:val="00"/>
    <w:family w:val="roman"/>
    <w:pitch w:val="variable"/>
    <w:sig w:usb0="00000287" w:usb1="00000000" w:usb2="00000000" w:usb3="00000000" w:csb0="0000009F" w:csb1="00000000"/>
    <w:embedRegular r:id="rId10" w:fontKey="{72F05A3A-0807-4B93-9CC0-DD9FF58F0D1E}"/>
    <w:embedItalic r:id="rId11" w:fontKey="{6B0141F9-34C5-455D-B106-022B5BE41F3E}"/>
  </w:font>
  <w:font w:name="Arimo">
    <w:charset w:val="00"/>
    <w:family w:val="auto"/>
    <w:pitch w:val="default"/>
    <w:embedRegular r:id="rId12" w:fontKey="{3980A659-3CD3-417C-8093-B5BAA7C992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C9EC" w14:textId="77777777" w:rsidR="009E5B36" w:rsidRPr="00442D6C" w:rsidRDefault="00000000">
    <w:pPr>
      <w:pBdr>
        <w:top w:val="nil"/>
        <w:left w:val="nil"/>
        <w:bottom w:val="nil"/>
        <w:right w:val="nil"/>
        <w:between w:val="nil"/>
      </w:pBdr>
      <w:tabs>
        <w:tab w:val="center" w:pos="4253"/>
        <w:tab w:val="right" w:pos="8505"/>
      </w:tabs>
      <w:spacing w:after="0" w:line="300" w:lineRule="auto"/>
      <w:rPr>
        <w:rFonts w:ascii="Arial Narrow" w:eastAsia="Arial Narrow" w:hAnsi="Arial Narrow" w:cs="Arial Narrow"/>
        <w:color w:val="000000"/>
        <w:sz w:val="20"/>
        <w:szCs w:val="20"/>
        <w:lang w:val="it-IT"/>
      </w:rPr>
    </w:pPr>
    <w:r w:rsidRPr="00442D6C">
      <w:rPr>
        <w:rFonts w:ascii="Arial Narrow" w:eastAsia="Arial Narrow" w:hAnsi="Arial Narrow" w:cs="Arial Narrow"/>
        <w:b/>
        <w:color w:val="000000"/>
        <w:sz w:val="20"/>
        <w:szCs w:val="20"/>
        <w:lang w:val="it-IT"/>
      </w:rPr>
      <w:t>Università degli Studi di Trento</w:t>
    </w:r>
    <w:r w:rsidRPr="00442D6C">
      <w:rPr>
        <w:rFonts w:ascii="Arial Narrow" w:eastAsia="Arial Narrow" w:hAnsi="Arial Narrow" w:cs="Arial Narrow"/>
        <w:b/>
        <w:color w:val="000000"/>
        <w:sz w:val="20"/>
        <w:szCs w:val="20"/>
        <w:lang w:val="it-IT"/>
      </w:rPr>
      <w:br/>
    </w:r>
    <w:r w:rsidRPr="00442D6C">
      <w:rPr>
        <w:rFonts w:ascii="Arial Narrow" w:eastAsia="Arial Narrow" w:hAnsi="Arial Narrow" w:cs="Arial Narrow"/>
        <w:color w:val="000000"/>
        <w:sz w:val="20"/>
        <w:szCs w:val="20"/>
        <w:lang w:val="it-IT"/>
      </w:rPr>
      <w:t>P.IVA – C.F. 00 340 520 220</w:t>
    </w:r>
    <w:r w:rsidRPr="00442D6C">
      <w:rPr>
        <w:rFonts w:ascii="Arial Narrow" w:eastAsia="Arial Narrow" w:hAnsi="Arial Narrow" w:cs="Arial Narrow"/>
        <w:color w:val="000000"/>
        <w:sz w:val="20"/>
        <w:szCs w:val="20"/>
        <w:lang w:val="it-IT"/>
      </w:rPr>
      <w:br/>
      <w:t>www.unitn.it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3B186" w14:textId="77777777" w:rsidR="00DC7DF0" w:rsidRDefault="00DC7DF0">
      <w:pPr>
        <w:spacing w:after="0" w:line="240" w:lineRule="auto"/>
      </w:pPr>
      <w:r>
        <w:separator/>
      </w:r>
    </w:p>
  </w:footnote>
  <w:footnote w:type="continuationSeparator" w:id="0">
    <w:p w14:paraId="6DFFC53B" w14:textId="77777777" w:rsidR="00DC7DF0" w:rsidRDefault="00DC7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66DB" w14:textId="77777777" w:rsidR="009E5B36" w:rsidRDefault="0000000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7BAF20EC" wp14:editId="088EF00B">
          <wp:extent cx="1801025" cy="558000"/>
          <wp:effectExtent l="0" t="0" r="0" b="0"/>
          <wp:docPr id="5" name="image1.jpg" descr="Marchio dell'Università di Trento, composto da un sigillo e da un logotipo (o scritta) &quot;Università di Trento&quot;"/>
          <wp:cNvGraphicFramePr/>
          <a:graphic xmlns:a="http://schemas.openxmlformats.org/drawingml/2006/main">
            <a:graphicData uri="http://schemas.openxmlformats.org/drawingml/2006/picture">
              <pic:pic xmlns:pic="http://schemas.openxmlformats.org/drawingml/2006/picture">
                <pic:nvPicPr>
                  <pic:cNvPr id="0" name="image1.jpg" descr="Marchio dell'Università di Trento, composto da un sigillo e da un logotipo (o scritta) &quot;Università di Trento&quot;"/>
                  <pic:cNvPicPr preferRelativeResize="0"/>
                </pic:nvPicPr>
                <pic:blipFill>
                  <a:blip r:embed="rId1"/>
                  <a:srcRect/>
                  <a:stretch>
                    <a:fillRect/>
                  </a:stretch>
                </pic:blipFill>
                <pic:spPr>
                  <a:xfrm>
                    <a:off x="0" y="0"/>
                    <a:ext cx="1801025" cy="558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374"/>
    <w:multiLevelType w:val="multilevel"/>
    <w:tmpl w:val="59A8D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A24082"/>
    <w:multiLevelType w:val="multilevel"/>
    <w:tmpl w:val="1C4E4914"/>
    <w:lvl w:ilvl="0">
      <w:start w:val="1"/>
      <w:numFmt w:val="bullet"/>
      <w:pStyle w:val="Puntoelenc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F53ADF"/>
    <w:multiLevelType w:val="multilevel"/>
    <w:tmpl w:val="8D928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957413"/>
    <w:multiLevelType w:val="multilevel"/>
    <w:tmpl w:val="84F66EDE"/>
    <w:lvl w:ilvl="0">
      <w:start w:val="1"/>
      <w:numFmt w:val="bullet"/>
      <w:pStyle w:val="Numeroelenc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D57001"/>
    <w:multiLevelType w:val="multilevel"/>
    <w:tmpl w:val="4E848A22"/>
    <w:lvl w:ilvl="0">
      <w:start w:val="1"/>
      <w:numFmt w:val="decimal"/>
      <w:lvlText w:val="%1."/>
      <w:lvlJc w:val="left"/>
      <w:pPr>
        <w:ind w:left="360" w:hanging="360"/>
      </w:pPr>
      <w:rPr>
        <w:rFonts w:ascii="Arial Narrow" w:eastAsia="Arial Narrow" w:hAnsi="Arial Narrow" w:cs="Arial Narrow"/>
        <w:b/>
        <w:i w:val="0"/>
        <w:smallCaps w:val="0"/>
        <w:strike w:val="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99E78A7"/>
    <w:multiLevelType w:val="multilevel"/>
    <w:tmpl w:val="F3BE5C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0402892">
    <w:abstractNumId w:val="1"/>
  </w:num>
  <w:num w:numId="2" w16cid:durableId="397284914">
    <w:abstractNumId w:val="3"/>
  </w:num>
  <w:num w:numId="3" w16cid:durableId="540097422">
    <w:abstractNumId w:val="5"/>
  </w:num>
  <w:num w:numId="4" w16cid:durableId="1652903411">
    <w:abstractNumId w:val="0"/>
  </w:num>
  <w:num w:numId="5" w16cid:durableId="279653381">
    <w:abstractNumId w:val="4"/>
  </w:num>
  <w:num w:numId="6" w16cid:durableId="1314602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36"/>
    <w:rsid w:val="002F5FB5"/>
    <w:rsid w:val="0038578D"/>
    <w:rsid w:val="00442D6C"/>
    <w:rsid w:val="008116E6"/>
    <w:rsid w:val="009E5B36"/>
    <w:rsid w:val="00DC7DF0"/>
    <w:rsid w:val="00E725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FD387"/>
  <w15:docId w15:val="{8B1C6C3B-7684-4C5A-9339-A6FC7B0D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458E"/>
  </w:style>
  <w:style w:type="paragraph" w:styleId="Titolo1">
    <w:name w:val="heading 1"/>
    <w:basedOn w:val="Testonormale"/>
    <w:link w:val="Titolo1Carattere"/>
    <w:uiPriority w:val="9"/>
    <w:qFormat/>
    <w:rsid w:val="003B62BA"/>
    <w:pPr>
      <w:keepNext/>
      <w:keepLines/>
      <w:spacing w:before="240" w:after="480"/>
      <w:outlineLvl w:val="0"/>
    </w:pPr>
    <w:rPr>
      <w:rFonts w:eastAsia="Arial Narrow" w:cstheme="majorBidi"/>
      <w:b/>
      <w:bCs/>
      <w:sz w:val="32"/>
      <w:szCs w:val="40"/>
    </w:rPr>
  </w:style>
  <w:style w:type="paragraph" w:styleId="Titolo2">
    <w:name w:val="heading 2"/>
    <w:basedOn w:val="Testonormale"/>
    <w:link w:val="Titolo2Carattere"/>
    <w:uiPriority w:val="9"/>
    <w:semiHidden/>
    <w:unhideWhenUsed/>
    <w:qFormat/>
    <w:rsid w:val="001B7841"/>
    <w:pPr>
      <w:keepNext/>
      <w:keepLines/>
      <w:tabs>
        <w:tab w:val="center" w:pos="5670"/>
      </w:tabs>
      <w:spacing w:after="120"/>
      <w:contextualSpacing/>
      <w:outlineLvl w:val="1"/>
    </w:pPr>
    <w:rPr>
      <w:rFonts w:eastAsiaTheme="majorEastAsia" w:cstheme="majorBidi"/>
      <w:szCs w:val="26"/>
    </w:rPr>
  </w:style>
  <w:style w:type="paragraph" w:styleId="Titolo3">
    <w:name w:val="heading 3"/>
    <w:basedOn w:val="Testonormale"/>
    <w:link w:val="Titolo3Carattere"/>
    <w:uiPriority w:val="9"/>
    <w:semiHidden/>
    <w:unhideWhenUsed/>
    <w:qFormat/>
    <w:rsid w:val="001B7841"/>
    <w:pPr>
      <w:keepNext/>
      <w:keepLines/>
      <w:pBdr>
        <w:top w:val="single" w:sz="4" w:space="3" w:color="auto"/>
        <w:left w:val="single" w:sz="4" w:space="3" w:color="auto"/>
        <w:bottom w:val="single" w:sz="4" w:space="3" w:color="auto"/>
        <w:right w:val="single" w:sz="4" w:space="3" w:color="auto"/>
      </w:pBdr>
      <w:spacing w:after="120"/>
      <w:ind w:left="3402" w:right="567"/>
      <w:contextualSpacing/>
      <w:outlineLvl w:val="2"/>
    </w:pPr>
    <w:rPr>
      <w:rFonts w:eastAsiaTheme="majorEastAsia" w:cstheme="majorBidi"/>
      <w:b/>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link w:val="Titolo6Carattere"/>
    <w:uiPriority w:val="9"/>
    <w:semiHidden/>
    <w:unhideWhenUsed/>
    <w:qFormat/>
    <w:rsid w:val="00D06A0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E225F"/>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75E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5E55"/>
  </w:style>
  <w:style w:type="paragraph" w:styleId="Pidipagina">
    <w:name w:val="footer"/>
    <w:basedOn w:val="Testonormale"/>
    <w:link w:val="PidipaginaCarattere"/>
    <w:uiPriority w:val="99"/>
    <w:unhideWhenUsed/>
    <w:qFormat/>
    <w:rsid w:val="00FA3C0A"/>
    <w:pPr>
      <w:tabs>
        <w:tab w:val="center" w:pos="4253"/>
        <w:tab w:val="right" w:pos="8505"/>
      </w:tabs>
      <w:spacing w:line="300" w:lineRule="auto"/>
      <w:contextualSpacing/>
    </w:pPr>
    <w:rPr>
      <w:sz w:val="20"/>
    </w:rPr>
  </w:style>
  <w:style w:type="character" w:customStyle="1" w:styleId="PidipaginaCarattere">
    <w:name w:val="Piè di pagina Carattere"/>
    <w:basedOn w:val="Carpredefinitoparagrafo"/>
    <w:link w:val="Pidipagina"/>
    <w:uiPriority w:val="99"/>
    <w:rsid w:val="00FA3C0A"/>
    <w:rPr>
      <w:rFonts w:ascii="Arial Narrow" w:hAnsi="Arial Narrow"/>
      <w:sz w:val="20"/>
      <w:szCs w:val="21"/>
    </w:rPr>
  </w:style>
  <w:style w:type="paragraph" w:styleId="Testonormale">
    <w:name w:val="Plain Text"/>
    <w:basedOn w:val="Normale"/>
    <w:link w:val="TestonormaleCarattere"/>
    <w:uiPriority w:val="99"/>
    <w:unhideWhenUsed/>
    <w:qFormat/>
    <w:rsid w:val="00B95D0A"/>
    <w:pPr>
      <w:spacing w:after="0" w:line="360" w:lineRule="auto"/>
    </w:pPr>
    <w:rPr>
      <w:rFonts w:ascii="Arial Narrow" w:hAnsi="Arial Narrow"/>
      <w:sz w:val="24"/>
      <w:szCs w:val="21"/>
    </w:rPr>
  </w:style>
  <w:style w:type="character" w:customStyle="1" w:styleId="TestonormaleCarattere">
    <w:name w:val="Testo normale Carattere"/>
    <w:basedOn w:val="Carpredefinitoparagrafo"/>
    <w:link w:val="Testonormale"/>
    <w:uiPriority w:val="99"/>
    <w:rsid w:val="00B95D0A"/>
    <w:rPr>
      <w:rFonts w:ascii="Arial Narrow" w:hAnsi="Arial Narrow"/>
      <w:sz w:val="24"/>
      <w:szCs w:val="21"/>
    </w:rPr>
  </w:style>
  <w:style w:type="character" w:styleId="Enfasidelicata">
    <w:name w:val="Subtle Emphasis"/>
    <w:basedOn w:val="PidipaginaCarattere"/>
    <w:uiPriority w:val="19"/>
    <w:qFormat/>
    <w:rsid w:val="0072635F"/>
    <w:rPr>
      <w:rFonts w:ascii="Arial Narrow" w:hAnsi="Arial Narrow"/>
      <w:b/>
      <w:i w:val="0"/>
      <w:iCs/>
      <w:caps w:val="0"/>
      <w:smallCaps w:val="0"/>
      <w:strike w:val="0"/>
      <w:dstrike w:val="0"/>
      <w:vanish w:val="0"/>
      <w:color w:val="auto"/>
      <w:spacing w:val="0"/>
      <w:w w:val="100"/>
      <w:kern w:val="0"/>
      <w:position w:val="0"/>
      <w:sz w:val="20"/>
      <w:szCs w:val="21"/>
      <w:vertAlign w:val="baseline"/>
    </w:rPr>
  </w:style>
  <w:style w:type="character" w:customStyle="1" w:styleId="Titolo1Carattere">
    <w:name w:val="Titolo 1 Carattere"/>
    <w:basedOn w:val="Carpredefinitoparagrafo"/>
    <w:link w:val="Titolo1"/>
    <w:uiPriority w:val="9"/>
    <w:rsid w:val="003B62BA"/>
    <w:rPr>
      <w:rFonts w:ascii="Arial Narrow" w:eastAsia="Arial Narrow" w:hAnsi="Arial Narrow" w:cstheme="majorBidi"/>
      <w:b/>
      <w:bCs/>
      <w:sz w:val="32"/>
      <w:szCs w:val="40"/>
    </w:rPr>
  </w:style>
  <w:style w:type="character" w:customStyle="1" w:styleId="TitoloCarattere">
    <w:name w:val="Titolo Carattere"/>
    <w:basedOn w:val="Carpredefinitoparagrafo"/>
    <w:link w:val="Titolo"/>
    <w:uiPriority w:val="10"/>
    <w:rsid w:val="00BE225F"/>
    <w:rPr>
      <w:rFonts w:asciiTheme="majorHAnsi" w:eastAsiaTheme="majorEastAsia" w:hAnsiTheme="majorHAnsi" w:cstheme="majorBidi"/>
      <w:spacing w:val="-10"/>
      <w:kern w:val="28"/>
      <w:sz w:val="56"/>
      <w:szCs w:val="56"/>
    </w:rPr>
  </w:style>
  <w:style w:type="character" w:styleId="Enfasigrassetto">
    <w:name w:val="Strong"/>
    <w:basedOn w:val="TestonormaleCarattere"/>
    <w:uiPriority w:val="22"/>
    <w:qFormat/>
    <w:rsid w:val="00BE225F"/>
    <w:rPr>
      <w:rFonts w:ascii="Arial Narrow" w:hAnsi="Arial Narrow"/>
      <w:b/>
      <w:bCs/>
      <w:caps w:val="0"/>
      <w:smallCaps w:val="0"/>
      <w:strike w:val="0"/>
      <w:dstrike w:val="0"/>
      <w:vanish w:val="0"/>
      <w:spacing w:val="0"/>
      <w:w w:val="100"/>
      <w:kern w:val="0"/>
      <w:position w:val="0"/>
      <w:sz w:val="24"/>
      <w:szCs w:val="21"/>
      <w:vertAlign w:val="baseline"/>
    </w:rPr>
  </w:style>
  <w:style w:type="character" w:styleId="Enfasicorsivo">
    <w:name w:val="Emphasis"/>
    <w:basedOn w:val="TestonormaleCarattere"/>
    <w:uiPriority w:val="20"/>
    <w:qFormat/>
    <w:rsid w:val="00825B83"/>
    <w:rPr>
      <w:rFonts w:ascii="Arial Narrow" w:hAnsi="Arial Narrow"/>
      <w:i/>
      <w:iCs/>
      <w:caps w:val="0"/>
      <w:smallCaps w:val="0"/>
      <w:strike w:val="0"/>
      <w:dstrike w:val="0"/>
      <w:vanish w:val="0"/>
      <w:spacing w:val="0"/>
      <w:w w:val="100"/>
      <w:kern w:val="0"/>
      <w:position w:val="0"/>
      <w:sz w:val="24"/>
      <w:szCs w:val="21"/>
      <w:vertAlign w:val="baseline"/>
    </w:rPr>
  </w:style>
  <w:style w:type="character" w:styleId="Enfasiintensa">
    <w:name w:val="Intense Emphasis"/>
    <w:aliases w:val="Enfasi intensa - solo per note uso interno"/>
    <w:basedOn w:val="TestonormaleCarattere"/>
    <w:uiPriority w:val="21"/>
    <w:qFormat/>
    <w:rsid w:val="0051274E"/>
    <w:rPr>
      <w:rFonts w:ascii="Arial Narrow" w:hAnsi="Arial Narrow"/>
      <w:b/>
      <w:i/>
      <w:iCs/>
      <w:caps w:val="0"/>
      <w:smallCaps w:val="0"/>
      <w:strike w:val="0"/>
      <w:dstrike w:val="0"/>
      <w:vanish w:val="0"/>
      <w:color w:val="C00000"/>
      <w:spacing w:val="0"/>
      <w:w w:val="100"/>
      <w:kern w:val="0"/>
      <w:position w:val="0"/>
      <w:sz w:val="24"/>
      <w:szCs w:val="21"/>
      <w:vertAlign w:val="baseline"/>
    </w:rPr>
  </w:style>
  <w:style w:type="character" w:customStyle="1" w:styleId="Titolo2Carattere">
    <w:name w:val="Titolo 2 Carattere"/>
    <w:basedOn w:val="Carpredefinitoparagrafo"/>
    <w:link w:val="Titolo2"/>
    <w:uiPriority w:val="9"/>
    <w:rsid w:val="001B7841"/>
    <w:rPr>
      <w:rFonts w:ascii="Arial Narrow" w:eastAsiaTheme="majorEastAsia" w:hAnsi="Arial Narrow" w:cstheme="majorBidi"/>
      <w:sz w:val="24"/>
      <w:szCs w:val="26"/>
    </w:rPr>
  </w:style>
  <w:style w:type="paragraph" w:styleId="Puntoelenco">
    <w:name w:val="List Bullet"/>
    <w:basedOn w:val="Testonormale"/>
    <w:uiPriority w:val="99"/>
    <w:unhideWhenUsed/>
    <w:qFormat/>
    <w:rsid w:val="00DB4549"/>
    <w:pPr>
      <w:numPr>
        <w:numId w:val="1"/>
      </w:numPr>
      <w:ind w:left="425" w:hanging="425"/>
      <w:contextualSpacing/>
    </w:pPr>
  </w:style>
  <w:style w:type="paragraph" w:styleId="Numeroelenco">
    <w:name w:val="List Number"/>
    <w:basedOn w:val="Testonormale"/>
    <w:uiPriority w:val="99"/>
    <w:unhideWhenUsed/>
    <w:qFormat/>
    <w:rsid w:val="0088631F"/>
    <w:pPr>
      <w:numPr>
        <w:numId w:val="2"/>
      </w:numPr>
      <w:ind w:left="425" w:hanging="425"/>
      <w:contextualSpacing/>
    </w:pPr>
    <w:rPr>
      <w:b/>
      <w:bCs/>
      <w:sz w:val="22"/>
      <w:szCs w:val="22"/>
    </w:rPr>
  </w:style>
  <w:style w:type="character" w:customStyle="1" w:styleId="Titolo3Carattere">
    <w:name w:val="Titolo 3 Carattere"/>
    <w:basedOn w:val="Carpredefinitoparagrafo"/>
    <w:link w:val="Titolo3"/>
    <w:uiPriority w:val="9"/>
    <w:rsid w:val="001B7841"/>
    <w:rPr>
      <w:rFonts w:ascii="Arial Narrow" w:eastAsiaTheme="majorEastAsia" w:hAnsi="Arial Narrow" w:cstheme="majorBidi"/>
      <w:b/>
      <w:sz w:val="24"/>
      <w:szCs w:val="24"/>
    </w:rPr>
  </w:style>
  <w:style w:type="paragraph" w:styleId="Testocommento">
    <w:name w:val="annotation text"/>
    <w:basedOn w:val="Testonormale"/>
    <w:link w:val="TestocommentoCarattere"/>
    <w:uiPriority w:val="99"/>
    <w:unhideWhenUsed/>
    <w:qFormat/>
    <w:rsid w:val="00DB0C03"/>
    <w:pPr>
      <w:pBdr>
        <w:top w:val="single" w:sz="4" w:space="3" w:color="auto"/>
        <w:left w:val="single" w:sz="4" w:space="3" w:color="auto"/>
        <w:bottom w:val="single" w:sz="4" w:space="3" w:color="auto"/>
        <w:right w:val="single" w:sz="4" w:space="3" w:color="auto"/>
      </w:pBdr>
      <w:spacing w:after="120" w:line="276" w:lineRule="auto"/>
      <w:ind w:left="3402" w:right="567"/>
    </w:pPr>
    <w:rPr>
      <w:sz w:val="18"/>
      <w:szCs w:val="20"/>
    </w:rPr>
  </w:style>
  <w:style w:type="character" w:customStyle="1" w:styleId="TestocommentoCarattere">
    <w:name w:val="Testo commento Carattere"/>
    <w:basedOn w:val="Carpredefinitoparagrafo"/>
    <w:link w:val="Testocommento"/>
    <w:uiPriority w:val="99"/>
    <w:rsid w:val="00DB0C03"/>
    <w:rPr>
      <w:rFonts w:ascii="Arial Narrow" w:hAnsi="Arial Narrow"/>
      <w:sz w:val="18"/>
      <w:szCs w:val="20"/>
    </w:rPr>
  </w:style>
  <w:style w:type="paragraph" w:styleId="NormaleWeb">
    <w:name w:val="Normal (Web)"/>
    <w:basedOn w:val="Normale"/>
    <w:uiPriority w:val="99"/>
    <w:unhideWhenUsed/>
    <w:rsid w:val="000467FA"/>
    <w:pPr>
      <w:spacing w:before="100" w:beforeAutospacing="1" w:after="100" w:afterAutospacing="1" w:line="240" w:lineRule="auto"/>
    </w:pPr>
    <w:rPr>
      <w:rFonts w:ascii="Times New Roman" w:eastAsia="Times New Roman" w:hAnsi="Times New Roman" w:cs="Times New Roman"/>
      <w:sz w:val="24"/>
      <w:szCs w:val="24"/>
    </w:rPr>
  </w:style>
  <w:style w:type="character" w:styleId="Rimandocommento">
    <w:name w:val="annotation reference"/>
    <w:basedOn w:val="Carpredefinitoparagrafo"/>
    <w:uiPriority w:val="99"/>
    <w:unhideWhenUsed/>
    <w:rsid w:val="00D9231E"/>
    <w:rPr>
      <w:sz w:val="16"/>
      <w:szCs w:val="16"/>
    </w:rPr>
  </w:style>
  <w:style w:type="paragraph" w:styleId="Soggettocommento">
    <w:name w:val="annotation subject"/>
    <w:basedOn w:val="Testocommento"/>
    <w:next w:val="Testocommento"/>
    <w:link w:val="SoggettocommentoCarattere"/>
    <w:uiPriority w:val="99"/>
    <w:semiHidden/>
    <w:unhideWhenUsed/>
    <w:rsid w:val="00D9231E"/>
    <w:pPr>
      <w:pBdr>
        <w:top w:val="none" w:sz="0" w:space="0" w:color="auto"/>
        <w:left w:val="none" w:sz="0" w:space="0" w:color="auto"/>
        <w:bottom w:val="none" w:sz="0" w:space="0" w:color="auto"/>
        <w:right w:val="none" w:sz="0" w:space="0" w:color="auto"/>
      </w:pBdr>
      <w:spacing w:after="160" w:line="240" w:lineRule="auto"/>
      <w:ind w:left="0"/>
    </w:pPr>
    <w:rPr>
      <w:rFonts w:asciiTheme="minorHAnsi" w:hAnsiTheme="minorHAnsi"/>
      <w:b/>
      <w:bCs/>
      <w:sz w:val="20"/>
    </w:rPr>
  </w:style>
  <w:style w:type="character" w:customStyle="1" w:styleId="SoggettocommentoCarattere">
    <w:name w:val="Soggetto commento Carattere"/>
    <w:basedOn w:val="TestocommentoCarattere"/>
    <w:link w:val="Soggettocommento"/>
    <w:uiPriority w:val="99"/>
    <w:semiHidden/>
    <w:rsid w:val="00D9231E"/>
    <w:rPr>
      <w:rFonts w:ascii="Arial Narrow" w:hAnsi="Arial Narrow"/>
      <w:b/>
      <w:bCs/>
      <w:sz w:val="20"/>
      <w:szCs w:val="20"/>
    </w:rPr>
  </w:style>
  <w:style w:type="paragraph" w:styleId="Testofumetto">
    <w:name w:val="Balloon Text"/>
    <w:basedOn w:val="Normale"/>
    <w:link w:val="TestofumettoCarattere"/>
    <w:uiPriority w:val="99"/>
    <w:semiHidden/>
    <w:unhideWhenUsed/>
    <w:rsid w:val="00D9231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9231E"/>
    <w:rPr>
      <w:rFonts w:ascii="Segoe UI" w:hAnsi="Segoe UI" w:cs="Segoe UI"/>
      <w:sz w:val="18"/>
      <w:szCs w:val="18"/>
    </w:rPr>
  </w:style>
  <w:style w:type="character" w:customStyle="1" w:styleId="Titolo6Carattere">
    <w:name w:val="Titolo 6 Carattere"/>
    <w:basedOn w:val="Carpredefinitoparagrafo"/>
    <w:link w:val="Titolo6"/>
    <w:uiPriority w:val="9"/>
    <w:semiHidden/>
    <w:rsid w:val="00D06A02"/>
    <w:rPr>
      <w:rFonts w:asciiTheme="majorHAnsi" w:eastAsiaTheme="majorEastAsia" w:hAnsiTheme="majorHAnsi" w:cstheme="majorBidi"/>
      <w:color w:val="1F3763" w:themeColor="accent1" w:themeShade="7F"/>
    </w:rPr>
  </w:style>
  <w:style w:type="paragraph" w:customStyle="1" w:styleId="Firme">
    <w:name w:val="Firme"/>
    <w:basedOn w:val="Titolo2"/>
    <w:rsid w:val="00DB0C03"/>
    <w:pPr>
      <w:tabs>
        <w:tab w:val="center" w:pos="5954"/>
      </w:tabs>
    </w:pPr>
    <w:rPr>
      <w:i/>
      <w:iCs/>
    </w:rPr>
  </w:style>
  <w:style w:type="paragraph" w:customStyle="1" w:styleId="StileTestocommentoDestro-0cm">
    <w:name w:val="Stile Testo commento + Destro -0 cm"/>
    <w:basedOn w:val="Testocommento"/>
    <w:rsid w:val="00111449"/>
    <w:rPr>
      <w:rFonts w:eastAsia="Times New Roman" w:cs="Times New Roman"/>
    </w:rPr>
  </w:style>
  <w:style w:type="character" w:styleId="Collegamentoipertestuale">
    <w:name w:val="Hyperlink"/>
    <w:basedOn w:val="Carpredefinitoparagrafo"/>
    <w:uiPriority w:val="99"/>
    <w:unhideWhenUsed/>
    <w:rsid w:val="005F038E"/>
    <w:rPr>
      <w:color w:val="0563C1" w:themeColor="hyperlink"/>
      <w:u w:val="single"/>
    </w:rPr>
  </w:style>
  <w:style w:type="character" w:styleId="Menzionenonrisolta">
    <w:name w:val="Unresolved Mention"/>
    <w:basedOn w:val="Carpredefinitoparagrafo"/>
    <w:uiPriority w:val="99"/>
    <w:semiHidden/>
    <w:unhideWhenUsed/>
    <w:rsid w:val="005F038E"/>
    <w:rPr>
      <w:color w:val="605E5C"/>
      <w:shd w:val="clear" w:color="auto" w:fill="E1DFDD"/>
    </w:rPr>
  </w:style>
  <w:style w:type="character" w:styleId="Testosegnaposto">
    <w:name w:val="Placeholder Text"/>
    <w:basedOn w:val="Carpredefinitoparagrafo"/>
    <w:uiPriority w:val="99"/>
    <w:semiHidden/>
    <w:rsid w:val="00D61BAB"/>
    <w:rPr>
      <w:color w:val="808080"/>
    </w:rPr>
  </w:style>
  <w:style w:type="paragraph" w:styleId="Paragrafoelenco">
    <w:name w:val="List Paragraph"/>
    <w:basedOn w:val="Normale"/>
    <w:uiPriority w:val="34"/>
    <w:rsid w:val="003B62BA"/>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Revisione">
    <w:name w:val="Revision"/>
    <w:hidden/>
    <w:uiPriority w:val="99"/>
    <w:semiHidden/>
    <w:rsid w:val="00C94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byHTu9+xKEnXHX1Q7kbPYH3gPA==">CgMxLjAyDmguazByNW53cnFuNjkzMg5oLnlvbGttMjEzM2kyMDIOaC4xYjJ1cjBoaGV2aHEyDmgudjdsZHpmdzd5ZmZnMg5oLmN4N2V4eTNqMGh6ajgAciExeEZyZ2JuX0piMndsRTUzekpuSU5MSjVrVUE2eDR1RVQ=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1499</Words>
  <Characters>8547</Characters>
  <Application>Microsoft Office Word</Application>
  <DocSecurity>0</DocSecurity>
  <Lines>71</Lines>
  <Paragraphs>20</Paragraphs>
  <ScaleCrop>false</ScaleCrop>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Editoria Scientifica di Ateneo</dc:creator>
  <cp:lastModifiedBy>Serafini, Fabio</cp:lastModifiedBy>
  <cp:revision>2</cp:revision>
  <dcterms:created xsi:type="dcterms:W3CDTF">2025-05-06T08:58:00Z</dcterms:created>
  <dcterms:modified xsi:type="dcterms:W3CDTF">2025-06-09T11:07:00Z</dcterms:modified>
</cp:coreProperties>
</file>